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77358" w14:textId="77777777" w:rsidR="00D85A76" w:rsidRPr="009748A5" w:rsidRDefault="00D85A76" w:rsidP="00D85A76">
      <w:pPr>
        <w:spacing w:before="2" w:after="0" w:line="100" w:lineRule="exact"/>
        <w:rPr>
          <w:sz w:val="10"/>
          <w:szCs w:val="10"/>
          <w:vertAlign w:val="subscript"/>
        </w:rPr>
      </w:pPr>
    </w:p>
    <w:p w14:paraId="0510D994" w14:textId="77777777" w:rsidR="00D85A76" w:rsidRDefault="00D85A76" w:rsidP="00D85A76">
      <w:pPr>
        <w:spacing w:after="0" w:line="240" w:lineRule="auto"/>
        <w:ind w:left="7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40EC4EF2" wp14:editId="449D8357">
            <wp:extent cx="1558290" cy="5486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7B7BD" w14:textId="77777777" w:rsidR="00D85A76" w:rsidRDefault="00D85A76" w:rsidP="00D85A76">
      <w:pPr>
        <w:spacing w:before="6" w:after="0" w:line="170" w:lineRule="exact"/>
        <w:rPr>
          <w:sz w:val="17"/>
          <w:szCs w:val="17"/>
        </w:rPr>
      </w:pPr>
    </w:p>
    <w:p w14:paraId="75D0B79B" w14:textId="77777777" w:rsidR="00D85A76" w:rsidRDefault="00D85A76" w:rsidP="00D85A76">
      <w:pPr>
        <w:spacing w:after="0" w:line="200" w:lineRule="exact"/>
        <w:rPr>
          <w:sz w:val="20"/>
          <w:szCs w:val="20"/>
        </w:rPr>
      </w:pPr>
    </w:p>
    <w:p w14:paraId="25ADB4B7" w14:textId="77777777" w:rsidR="002B6FE8" w:rsidRPr="00794248" w:rsidRDefault="002B6FE8" w:rsidP="002B6FE8">
      <w:pPr>
        <w:spacing w:before="8" w:after="0" w:line="240" w:lineRule="auto"/>
        <w:ind w:right="-20"/>
        <w:rPr>
          <w:rFonts w:ascii="Arial" w:eastAsia="Arial" w:hAnsi="Arial" w:cs="Arial"/>
          <w:sz w:val="40"/>
          <w:szCs w:val="40"/>
        </w:rPr>
      </w:pPr>
      <w:r w:rsidRPr="00794248">
        <w:rPr>
          <w:rFonts w:ascii="Arial" w:eastAsia="Arial" w:hAnsi="Arial" w:cs="Arial"/>
          <w:b/>
          <w:bCs/>
          <w:spacing w:val="-5"/>
          <w:sz w:val="40"/>
          <w:szCs w:val="40"/>
        </w:rPr>
        <w:t>PRE</w:t>
      </w:r>
      <w:r w:rsidRPr="00794248">
        <w:rPr>
          <w:rFonts w:ascii="Arial" w:eastAsia="Arial" w:hAnsi="Arial" w:cs="Arial"/>
          <w:b/>
          <w:bCs/>
          <w:spacing w:val="-4"/>
          <w:sz w:val="40"/>
          <w:szCs w:val="40"/>
        </w:rPr>
        <w:t>S</w:t>
      </w:r>
      <w:r w:rsidRPr="00794248">
        <w:rPr>
          <w:rFonts w:ascii="Arial" w:eastAsia="Arial" w:hAnsi="Arial" w:cs="Arial"/>
          <w:b/>
          <w:bCs/>
          <w:spacing w:val="-5"/>
          <w:sz w:val="40"/>
          <w:szCs w:val="40"/>
        </w:rPr>
        <w:t>S RELEASE</w:t>
      </w:r>
    </w:p>
    <w:p w14:paraId="13FA8B9A" w14:textId="77777777" w:rsidR="002B6FE8" w:rsidRPr="00794248" w:rsidRDefault="002B6FE8" w:rsidP="002B6FE8">
      <w:pPr>
        <w:spacing w:before="10" w:after="0" w:line="110" w:lineRule="exact"/>
        <w:rPr>
          <w:rFonts w:ascii="Arial" w:hAnsi="Arial" w:cs="Arial"/>
          <w:sz w:val="11"/>
          <w:szCs w:val="11"/>
        </w:rPr>
      </w:pPr>
    </w:p>
    <w:p w14:paraId="0DCA527D" w14:textId="3115B9F6" w:rsidR="002B6FE8" w:rsidRPr="00DF76F0" w:rsidRDefault="002B6FE8" w:rsidP="002B6FE8">
      <w:pPr>
        <w:spacing w:after="0" w:line="240" w:lineRule="auto"/>
        <w:ind w:left="143" w:right="-20" w:hanging="143"/>
        <w:rPr>
          <w:rFonts w:ascii="Arial" w:eastAsia="Arial" w:hAnsi="Arial" w:cs="Arial"/>
        </w:rPr>
      </w:pPr>
      <w:r w:rsidRPr="00DF76F0">
        <w:rPr>
          <w:rFonts w:ascii="Arial" w:eastAsia="Arial" w:hAnsi="Arial" w:cs="Arial"/>
        </w:rPr>
        <w:t>A copy of the article would be appreciated</w:t>
      </w:r>
    </w:p>
    <w:p w14:paraId="25CB3A16" w14:textId="77777777" w:rsidR="002B6FE8" w:rsidRPr="00DF76F0" w:rsidRDefault="002B6FE8" w:rsidP="002B6FE8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14:paraId="00802C12" w14:textId="77777777" w:rsidR="002B6FE8" w:rsidRPr="00DF76F0" w:rsidRDefault="002B6FE8" w:rsidP="002B6FE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01FB6FA" w14:textId="2E80EBC7" w:rsidR="00D16D41" w:rsidRPr="004644B8" w:rsidRDefault="002B6FE8" w:rsidP="002B6FE8">
      <w:pPr>
        <w:pBdr>
          <w:bottom w:val="single" w:sz="6" w:space="0" w:color="auto"/>
        </w:pBdr>
        <w:spacing w:after="0" w:line="200" w:lineRule="exact"/>
        <w:rPr>
          <w:rFonts w:ascii="Arial" w:hAnsi="Arial" w:cs="Arial"/>
          <w:color w:val="000000" w:themeColor="text1"/>
        </w:rPr>
      </w:pPr>
      <w:r w:rsidRPr="004644B8">
        <w:rPr>
          <w:rFonts w:ascii="Arial" w:hAnsi="Arial" w:cs="Arial"/>
          <w:color w:val="000000" w:themeColor="text1"/>
        </w:rPr>
        <w:t>Number of characters</w:t>
      </w:r>
      <w:r w:rsidRPr="004644B8">
        <w:rPr>
          <w:rFonts w:ascii="Arial" w:hAnsi="Arial" w:cs="Arial"/>
        </w:rPr>
        <w:t>:</w:t>
      </w:r>
      <w:r w:rsidR="00DE3195">
        <w:rPr>
          <w:rFonts w:ascii="Arial" w:hAnsi="Arial" w:cs="Arial"/>
        </w:rPr>
        <w:t xml:space="preserve"> </w:t>
      </w:r>
      <w:r w:rsidR="00432847">
        <w:rPr>
          <w:rFonts w:ascii="Arial" w:hAnsi="Arial" w:cs="Arial"/>
        </w:rPr>
        <w:t>208</w:t>
      </w:r>
      <w:r w:rsidRPr="004644B8">
        <w:rPr>
          <w:rFonts w:ascii="Arial" w:hAnsi="Arial" w:cs="Arial"/>
        </w:rPr>
        <w:tab/>
      </w:r>
      <w:r w:rsidRPr="004644B8">
        <w:rPr>
          <w:rFonts w:ascii="Arial" w:hAnsi="Arial" w:cs="Arial"/>
        </w:rPr>
        <w:tab/>
      </w:r>
      <w:r w:rsidRPr="004644B8">
        <w:rPr>
          <w:rStyle w:val="Nachrichtenkopfbeschriftung"/>
          <w:rFonts w:ascii="Arial" w:hAnsi="Arial" w:cs="Arial"/>
          <w:sz w:val="22"/>
        </w:rPr>
        <w:tab/>
      </w:r>
      <w:r w:rsidRPr="004644B8">
        <w:rPr>
          <w:rFonts w:ascii="Arial" w:hAnsi="Arial" w:cs="Arial"/>
        </w:rPr>
        <w:tab/>
      </w:r>
      <w:r w:rsidRPr="004644B8">
        <w:rPr>
          <w:rFonts w:ascii="Arial" w:hAnsi="Arial" w:cs="Arial"/>
          <w:color w:val="000000" w:themeColor="text1"/>
        </w:rPr>
        <w:t>Holdback:</w:t>
      </w:r>
      <w:r w:rsidR="00FC4257" w:rsidRPr="004644B8">
        <w:rPr>
          <w:rFonts w:ascii="Arial" w:hAnsi="Arial" w:cs="Arial"/>
          <w:color w:val="000000" w:themeColor="text1"/>
        </w:rPr>
        <w:t xml:space="preserve"> </w:t>
      </w:r>
      <w:r w:rsidR="004644B8">
        <w:rPr>
          <w:rFonts w:ascii="Arial" w:hAnsi="Arial" w:cs="Arial"/>
          <w:color w:val="000000" w:themeColor="text1"/>
        </w:rPr>
        <w:t>none</w:t>
      </w:r>
    </w:p>
    <w:p w14:paraId="7F0E9663" w14:textId="77777777" w:rsidR="002B6FE8" w:rsidRPr="00B75FD2" w:rsidRDefault="002B6FE8" w:rsidP="002B6FE8">
      <w:pPr>
        <w:pBdr>
          <w:bottom w:val="single" w:sz="6" w:space="0" w:color="auto"/>
        </w:pBdr>
        <w:spacing w:after="0" w:line="200" w:lineRule="exact"/>
        <w:rPr>
          <w:rFonts w:ascii="Arial" w:hAnsi="Arial" w:cs="Arial"/>
          <w:color w:val="000000" w:themeColor="text1"/>
          <w:lang w:val="en-GB"/>
        </w:rPr>
      </w:pPr>
    </w:p>
    <w:p w14:paraId="7B7A276D" w14:textId="77777777" w:rsidR="004644B8" w:rsidRPr="008108D2" w:rsidRDefault="004644B8" w:rsidP="004644B8">
      <w:pPr>
        <w:spacing w:after="0" w:line="200" w:lineRule="exact"/>
        <w:rPr>
          <w:rFonts w:ascii="Arial" w:eastAsia="Arial" w:hAnsi="Arial" w:cs="Arial"/>
          <w:b/>
          <w:bCs/>
          <w:spacing w:val="-4"/>
          <w:sz w:val="32"/>
          <w:szCs w:val="32"/>
          <w:lang w:val="en-GB"/>
        </w:rPr>
      </w:pPr>
    </w:p>
    <w:p w14:paraId="5D02079E" w14:textId="7CCEFD5C" w:rsidR="00776865" w:rsidRPr="00706137" w:rsidRDefault="009748A5" w:rsidP="00776865">
      <w:pPr>
        <w:rPr>
          <w:rFonts w:ascii="Arial" w:hAnsi="Arial" w:cs="Arial"/>
          <w:b/>
          <w:sz w:val="48"/>
          <w:szCs w:val="48"/>
          <w:u w:val="single"/>
          <w:lang w:val="en-GB"/>
        </w:rPr>
      </w:pPr>
      <w:r>
        <w:rPr>
          <w:rFonts w:ascii="Arial" w:hAnsi="Arial" w:cs="Arial"/>
          <w:b/>
          <w:sz w:val="48"/>
          <w:szCs w:val="48"/>
          <w:u w:val="single"/>
        </w:rPr>
        <w:t>WISKA’s COMBI 206 makes the finals</w:t>
      </w:r>
      <w:r w:rsidR="00A72933" w:rsidRPr="00706137">
        <w:rPr>
          <w:rFonts w:ascii="Arial" w:hAnsi="Arial" w:cs="Arial"/>
          <w:b/>
          <w:sz w:val="48"/>
          <w:szCs w:val="48"/>
          <w:u w:val="single"/>
        </w:rPr>
        <w:t>.</w:t>
      </w:r>
    </w:p>
    <w:p w14:paraId="7AE8A1B0" w14:textId="31504E1E" w:rsidR="006A59A1" w:rsidRPr="009748A5" w:rsidRDefault="00A72933" w:rsidP="009748A5">
      <w:pPr>
        <w:spacing w:after="240" w:line="480" w:lineRule="auto"/>
        <w:jc w:val="both"/>
        <w:rPr>
          <w:rFonts w:ascii="Arial" w:hAnsi="Arial" w:cs="Arial"/>
        </w:rPr>
      </w:pPr>
      <w:r w:rsidRPr="009748A5">
        <w:rPr>
          <w:rFonts w:ascii="Arial" w:hAnsi="Arial" w:cs="Arial"/>
        </w:rPr>
        <w:t xml:space="preserve">WISKA’s latest product </w:t>
      </w:r>
      <w:r w:rsidR="00B670C2" w:rsidRPr="009748A5">
        <w:rPr>
          <w:rFonts w:ascii="Arial" w:hAnsi="Arial" w:cs="Arial"/>
        </w:rPr>
        <w:t xml:space="preserve">(The </w:t>
      </w:r>
      <w:r w:rsidR="009748A5" w:rsidRPr="009748A5">
        <w:rPr>
          <w:rFonts w:ascii="Arial" w:hAnsi="Arial" w:cs="Arial"/>
        </w:rPr>
        <w:t xml:space="preserve">COMBI 206) </w:t>
      </w:r>
      <w:r w:rsidRPr="009748A5">
        <w:rPr>
          <w:rFonts w:ascii="Arial" w:hAnsi="Arial" w:cs="Arial"/>
        </w:rPr>
        <w:t xml:space="preserve">has been selected as a finalist for this </w:t>
      </w:r>
      <w:r w:rsidR="00D3145D" w:rsidRPr="009748A5">
        <w:rPr>
          <w:rFonts w:ascii="Arial" w:hAnsi="Arial" w:cs="Arial"/>
        </w:rPr>
        <w:t>year’s</w:t>
      </w:r>
      <w:r w:rsidRPr="009748A5">
        <w:rPr>
          <w:rFonts w:ascii="Arial" w:hAnsi="Arial" w:cs="Arial"/>
        </w:rPr>
        <w:t xml:space="preserve"> Electrical Industry Awards 201</w:t>
      </w:r>
      <w:r w:rsidR="009748A5" w:rsidRPr="009748A5">
        <w:rPr>
          <w:rFonts w:ascii="Arial" w:hAnsi="Arial" w:cs="Arial"/>
        </w:rPr>
        <w:t>9</w:t>
      </w:r>
      <w:r w:rsidRPr="009748A5">
        <w:rPr>
          <w:rFonts w:ascii="Arial" w:hAnsi="Arial" w:cs="Arial"/>
        </w:rPr>
        <w:t>.</w:t>
      </w:r>
    </w:p>
    <w:p w14:paraId="0CD88041" w14:textId="271C370C" w:rsidR="00A72933" w:rsidRPr="009748A5" w:rsidRDefault="00A72933" w:rsidP="009748A5">
      <w:pPr>
        <w:spacing w:after="240" w:line="480" w:lineRule="auto"/>
        <w:jc w:val="both"/>
        <w:rPr>
          <w:rFonts w:ascii="Arial" w:hAnsi="Arial" w:cs="Arial"/>
        </w:rPr>
      </w:pPr>
      <w:r w:rsidRPr="009748A5">
        <w:rPr>
          <w:rFonts w:ascii="Arial" w:hAnsi="Arial" w:cs="Arial"/>
        </w:rPr>
        <w:t xml:space="preserve">The Electrical Industry Awards </w:t>
      </w:r>
      <w:r w:rsidR="00706137" w:rsidRPr="009748A5">
        <w:rPr>
          <w:rFonts w:ascii="Arial" w:hAnsi="Arial" w:cs="Arial"/>
        </w:rPr>
        <w:t>is an annual</w:t>
      </w:r>
      <w:r w:rsidR="007B39D5" w:rsidRPr="009748A5">
        <w:rPr>
          <w:rFonts w:ascii="Arial" w:hAnsi="Arial" w:cs="Arial"/>
        </w:rPr>
        <w:t xml:space="preserve"> awards ceremony </w:t>
      </w:r>
      <w:proofErr w:type="spellStart"/>
      <w:r w:rsidR="007B39D5" w:rsidRPr="009748A5">
        <w:rPr>
          <w:rFonts w:ascii="Arial" w:hAnsi="Arial" w:cs="Arial"/>
        </w:rPr>
        <w:t>organised</w:t>
      </w:r>
      <w:proofErr w:type="spellEnd"/>
      <w:r w:rsidR="007B39D5" w:rsidRPr="009748A5">
        <w:rPr>
          <w:rFonts w:ascii="Arial" w:hAnsi="Arial" w:cs="Arial"/>
        </w:rPr>
        <w:t xml:space="preserve"> by Electrical Times Magazine</w:t>
      </w:r>
      <w:r w:rsidR="00D3145D" w:rsidRPr="009748A5">
        <w:rPr>
          <w:rFonts w:ascii="Arial" w:hAnsi="Arial" w:cs="Arial"/>
        </w:rPr>
        <w:t xml:space="preserve">, celebrating excellence and product innovation within the electrical </w:t>
      </w:r>
      <w:r w:rsidR="00706137" w:rsidRPr="009748A5">
        <w:rPr>
          <w:rFonts w:ascii="Arial" w:hAnsi="Arial" w:cs="Arial"/>
        </w:rPr>
        <w:t>industry</w:t>
      </w:r>
      <w:r w:rsidR="007B39D5" w:rsidRPr="009748A5">
        <w:rPr>
          <w:rFonts w:ascii="Arial" w:hAnsi="Arial" w:cs="Arial"/>
        </w:rPr>
        <w:t xml:space="preserve">.  The </w:t>
      </w:r>
      <w:r w:rsidR="009748A5" w:rsidRPr="009748A5">
        <w:rPr>
          <w:rFonts w:ascii="Arial" w:hAnsi="Arial" w:cs="Arial"/>
        </w:rPr>
        <w:t xml:space="preserve">COMBI 206 </w:t>
      </w:r>
      <w:r w:rsidR="007B39D5" w:rsidRPr="009748A5">
        <w:rPr>
          <w:rFonts w:ascii="Arial" w:hAnsi="Arial" w:cs="Arial"/>
        </w:rPr>
        <w:t>has been selected for Residential/ Domestic Product of the Year 201</w:t>
      </w:r>
      <w:r w:rsidR="009748A5" w:rsidRPr="009748A5">
        <w:rPr>
          <w:rFonts w:ascii="Arial" w:hAnsi="Arial" w:cs="Arial"/>
        </w:rPr>
        <w:t>9</w:t>
      </w:r>
      <w:r w:rsidR="007B39D5" w:rsidRPr="009748A5">
        <w:rPr>
          <w:rFonts w:ascii="Arial" w:hAnsi="Arial" w:cs="Arial"/>
        </w:rPr>
        <w:t>.</w:t>
      </w:r>
    </w:p>
    <w:p w14:paraId="126A12A8" w14:textId="7AAD0E00" w:rsidR="009748A5" w:rsidRPr="009748A5" w:rsidRDefault="009748A5" w:rsidP="009748A5">
      <w:pPr>
        <w:spacing w:after="240" w:line="480" w:lineRule="auto"/>
        <w:jc w:val="both"/>
        <w:rPr>
          <w:rFonts w:ascii="Arial" w:hAnsi="Arial" w:cs="Arial"/>
        </w:rPr>
      </w:pPr>
      <w:r w:rsidRPr="009748A5">
        <w:rPr>
          <w:rFonts w:ascii="Arial" w:hAnsi="Arial" w:cs="Arial"/>
        </w:rPr>
        <w:t>The COMBI 206 is the smallest member of the COMBI</w:t>
      </w:r>
      <w:r w:rsidRPr="009748A5">
        <w:rPr>
          <w:rFonts w:ascii="Arial" w:hAnsi="Arial" w:cs="Arial"/>
          <w:b/>
        </w:rPr>
        <w:t xml:space="preserve"> </w:t>
      </w:r>
      <w:r w:rsidRPr="009748A5">
        <w:rPr>
          <w:rFonts w:ascii="Arial" w:hAnsi="Arial" w:cs="Arial"/>
        </w:rPr>
        <w:t>junction box range measuring 85 x 49mm, approximately half the size of the COMBI</w:t>
      </w:r>
      <w:r w:rsidRPr="009748A5">
        <w:rPr>
          <w:rFonts w:ascii="Arial" w:hAnsi="Arial" w:cs="Arial"/>
          <w:b/>
        </w:rPr>
        <w:t xml:space="preserve"> </w:t>
      </w:r>
      <w:r w:rsidRPr="009748A5">
        <w:rPr>
          <w:rFonts w:ascii="Arial" w:hAnsi="Arial" w:cs="Arial"/>
        </w:rPr>
        <w:t xml:space="preserve">308 model.  The COMBI 206 offers WISKA’s usual high Ingress Protection rating (IP66/67) as well as the </w:t>
      </w:r>
      <w:r w:rsidR="00110E0F" w:rsidRPr="009748A5">
        <w:rPr>
          <w:rFonts w:ascii="Arial" w:hAnsi="Arial" w:cs="Arial"/>
        </w:rPr>
        <w:t>user-friendly</w:t>
      </w:r>
      <w:r w:rsidRPr="009748A5">
        <w:rPr>
          <w:rFonts w:ascii="Arial" w:hAnsi="Arial" w:cs="Arial"/>
        </w:rPr>
        <w:t xml:space="preserve"> threaded membrane entry system (6 x M20 threaded entries and 2 rear membrane entries).  The COMBI 206 comes complete with 3 x WAGO 221 3-conductor lever connectors. Available in black, light grey and white this clever little box is perfect for outside applications including video-surveillance systems and LED lighting, offering all the benefits of its COMBI 308 big brother, in a smaller solution.</w:t>
      </w:r>
      <w:r w:rsidR="00533061">
        <w:rPr>
          <w:rFonts w:ascii="Arial" w:hAnsi="Arial" w:cs="Arial"/>
        </w:rPr>
        <w:t xml:space="preserve">  </w:t>
      </w:r>
      <w:r w:rsidR="00432847">
        <w:rPr>
          <w:rFonts w:ascii="Arial" w:hAnsi="Arial" w:cs="Arial"/>
        </w:rPr>
        <w:t>(</w:t>
      </w:r>
      <w:r w:rsidR="00533061">
        <w:rPr>
          <w:rFonts w:ascii="Arial" w:hAnsi="Arial" w:cs="Arial"/>
        </w:rPr>
        <w:t xml:space="preserve">The COMBI 206 </w:t>
      </w:r>
      <w:r w:rsidR="00432847">
        <w:rPr>
          <w:rFonts w:ascii="Arial" w:hAnsi="Arial" w:cs="Arial"/>
        </w:rPr>
        <w:t>can also be used with SWA Cable with the addition of a simple earthing solution).</w:t>
      </w:r>
    </w:p>
    <w:p w14:paraId="45F267CA" w14:textId="09557F43" w:rsidR="00706137" w:rsidRPr="009748A5" w:rsidRDefault="00706137" w:rsidP="009748A5">
      <w:pPr>
        <w:spacing w:after="240" w:line="480" w:lineRule="auto"/>
        <w:jc w:val="both"/>
        <w:rPr>
          <w:rFonts w:ascii="Arial" w:hAnsi="Arial" w:cs="Arial"/>
        </w:rPr>
      </w:pPr>
      <w:r w:rsidRPr="009748A5">
        <w:rPr>
          <w:rFonts w:ascii="Arial" w:hAnsi="Arial" w:cs="Arial"/>
        </w:rPr>
        <w:t>The awards take place on Thursday 2</w:t>
      </w:r>
      <w:r w:rsidR="009748A5">
        <w:rPr>
          <w:rFonts w:ascii="Arial" w:hAnsi="Arial" w:cs="Arial"/>
        </w:rPr>
        <w:t>4</w:t>
      </w:r>
      <w:r w:rsidRPr="009748A5">
        <w:rPr>
          <w:rFonts w:ascii="Arial" w:hAnsi="Arial" w:cs="Arial"/>
          <w:vertAlign w:val="superscript"/>
        </w:rPr>
        <w:t>th</w:t>
      </w:r>
      <w:r w:rsidRPr="009748A5">
        <w:rPr>
          <w:rFonts w:ascii="Arial" w:hAnsi="Arial" w:cs="Arial"/>
        </w:rPr>
        <w:t xml:space="preserve"> October at The Royal Garden Hotel, London.</w:t>
      </w:r>
    </w:p>
    <w:p w14:paraId="2BA867EB" w14:textId="0223C3F6" w:rsidR="006A59A1" w:rsidRDefault="00706137" w:rsidP="009748A5">
      <w:pPr>
        <w:spacing w:after="240" w:line="480" w:lineRule="auto"/>
        <w:jc w:val="both"/>
        <w:rPr>
          <w:rFonts w:ascii="Arial" w:hAnsi="Arial" w:cs="Arial"/>
        </w:rPr>
      </w:pPr>
      <w:r w:rsidRPr="009748A5">
        <w:rPr>
          <w:rFonts w:ascii="Arial" w:hAnsi="Arial" w:cs="Arial"/>
        </w:rPr>
        <w:t xml:space="preserve">For more information on the </w:t>
      </w:r>
      <w:r w:rsidR="009748A5">
        <w:rPr>
          <w:rFonts w:ascii="Arial" w:hAnsi="Arial" w:cs="Arial"/>
        </w:rPr>
        <w:t>COMBI 206</w:t>
      </w:r>
      <w:r w:rsidRPr="009748A5">
        <w:rPr>
          <w:rFonts w:ascii="Arial" w:hAnsi="Arial" w:cs="Arial"/>
        </w:rPr>
        <w:t xml:space="preserve"> visit </w:t>
      </w:r>
      <w:hyperlink r:id="rId8" w:history="1">
        <w:r w:rsidR="000544A7" w:rsidRPr="00AB4610">
          <w:rPr>
            <w:rStyle w:val="Hyperlink"/>
            <w:rFonts w:ascii="Arial" w:hAnsi="Arial" w:cs="Arial"/>
          </w:rPr>
          <w:t>www.wiska.co.uk</w:t>
        </w:r>
      </w:hyperlink>
    </w:p>
    <w:p w14:paraId="39725ED4" w14:textId="1344700F" w:rsidR="000544A7" w:rsidRDefault="000544A7" w:rsidP="009748A5">
      <w:pPr>
        <w:spacing w:after="240" w:line="480" w:lineRule="auto"/>
        <w:jc w:val="both"/>
        <w:rPr>
          <w:rFonts w:ascii="Arial" w:hAnsi="Arial" w:cs="Arial"/>
        </w:rPr>
      </w:pPr>
    </w:p>
    <w:p w14:paraId="438BB4C2" w14:textId="61A250FD" w:rsidR="000544A7" w:rsidRDefault="000544A7" w:rsidP="009748A5">
      <w:pPr>
        <w:spacing w:after="240" w:line="480" w:lineRule="auto"/>
        <w:jc w:val="both"/>
        <w:rPr>
          <w:rFonts w:ascii="Arial" w:hAnsi="Arial" w:cs="Arial"/>
        </w:rPr>
      </w:pPr>
    </w:p>
    <w:p w14:paraId="2B09E3EF" w14:textId="27422627" w:rsidR="000544A7" w:rsidRPr="009748A5" w:rsidRDefault="000544A7" w:rsidP="009748A5">
      <w:pPr>
        <w:spacing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FBE718C" wp14:editId="559C008B">
            <wp:extent cx="6011056" cy="60110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 Awards 2019 Finalis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3155" cy="602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444293" w14:textId="394A718C" w:rsidR="00964760" w:rsidRPr="002B6FE8" w:rsidRDefault="002B6FE8" w:rsidP="003D7B4A">
      <w:pPr>
        <w:spacing w:after="0" w:line="360" w:lineRule="auto"/>
        <w:ind w:right="45"/>
        <w:jc w:val="both"/>
        <w:rPr>
          <w:rFonts w:ascii="Arial" w:eastAsia="Arial" w:hAnsi="Arial" w:cs="Arial"/>
          <w:b/>
          <w:spacing w:val="-5"/>
          <w:lang w:val="en-GB"/>
        </w:rPr>
      </w:pPr>
      <w:r w:rsidRPr="002B6FE8">
        <w:rPr>
          <w:rFonts w:ascii="Arial" w:eastAsia="Arial" w:hAnsi="Arial" w:cs="Arial"/>
          <w:b/>
          <w:spacing w:val="-5"/>
          <w:lang w:val="en-GB"/>
        </w:rPr>
        <w:t>About</w:t>
      </w:r>
      <w:r w:rsidR="00964760" w:rsidRPr="002B6FE8">
        <w:rPr>
          <w:rFonts w:ascii="Arial" w:eastAsia="Arial" w:hAnsi="Arial" w:cs="Arial"/>
          <w:b/>
          <w:spacing w:val="-5"/>
          <w:lang w:val="en-GB"/>
        </w:rPr>
        <w:t xml:space="preserve"> WISKA</w:t>
      </w:r>
    </w:p>
    <w:p w14:paraId="1F3DD2E9" w14:textId="4A2C16BC" w:rsidR="00D85A76" w:rsidRPr="002B6FE8" w:rsidRDefault="002B6FE8" w:rsidP="002E6C2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87DBB">
        <w:rPr>
          <w:rFonts w:ascii="Arial" w:hAnsi="Arial" w:cs="Arial"/>
          <w:color w:val="000000" w:themeColor="text1"/>
          <w:lang w:val="en-GB"/>
        </w:rPr>
        <w:t xml:space="preserve">WISKA </w:t>
      </w:r>
      <w:r w:rsidR="004F27E4">
        <w:rPr>
          <w:rFonts w:ascii="Arial" w:hAnsi="Arial" w:cs="Arial"/>
          <w:color w:val="000000" w:themeColor="text1"/>
          <w:lang w:val="en-GB"/>
        </w:rPr>
        <w:t xml:space="preserve">are the market leaders in the </w:t>
      </w:r>
      <w:r w:rsidR="002E6C2B">
        <w:rPr>
          <w:rFonts w:ascii="Arial" w:hAnsi="Arial" w:cs="Arial"/>
          <w:color w:val="000000" w:themeColor="text1"/>
          <w:lang w:val="en-GB"/>
        </w:rPr>
        <w:t xml:space="preserve">manufacture and supply of an innovative and quality range of cable entry systems, junction boxes and gel jointing products. </w:t>
      </w:r>
      <w:r w:rsidRPr="00387DBB">
        <w:rPr>
          <w:rFonts w:ascii="Arial" w:hAnsi="Arial" w:cs="Arial"/>
          <w:color w:val="000000" w:themeColor="text1"/>
          <w:lang w:val="en-GB"/>
        </w:rPr>
        <w:t xml:space="preserve"> </w:t>
      </w:r>
      <w:r w:rsidR="002E6C2B">
        <w:rPr>
          <w:rFonts w:ascii="Arial" w:hAnsi="Arial" w:cs="Arial"/>
          <w:color w:val="000000" w:themeColor="text1"/>
          <w:lang w:val="en-GB"/>
        </w:rPr>
        <w:t xml:space="preserve">WISKA was founded in Hamburg in </w:t>
      </w:r>
      <w:proofErr w:type="gramStart"/>
      <w:r w:rsidR="002E6C2B">
        <w:rPr>
          <w:rFonts w:ascii="Arial" w:hAnsi="Arial" w:cs="Arial"/>
          <w:color w:val="000000" w:themeColor="text1"/>
          <w:lang w:val="en-GB"/>
        </w:rPr>
        <w:t>1919, and</w:t>
      </w:r>
      <w:proofErr w:type="gramEnd"/>
      <w:r w:rsidR="002E6C2B">
        <w:rPr>
          <w:rFonts w:ascii="Arial" w:hAnsi="Arial" w:cs="Arial"/>
          <w:color w:val="000000" w:themeColor="text1"/>
          <w:lang w:val="en-GB"/>
        </w:rPr>
        <w:t xml:space="preserve"> has been trading in the UK since 2000</w:t>
      </w:r>
      <w:r w:rsidRPr="00387DBB">
        <w:rPr>
          <w:rFonts w:ascii="Arial" w:hAnsi="Arial" w:cs="Arial"/>
          <w:color w:val="000000" w:themeColor="text1"/>
          <w:lang w:val="en-GB"/>
        </w:rPr>
        <w:t xml:space="preserve">. WISKA operates its own research and development facilities and production plants </w:t>
      </w:r>
      <w:r w:rsidR="002E6C2B">
        <w:rPr>
          <w:rFonts w:ascii="Arial" w:hAnsi="Arial" w:cs="Arial"/>
          <w:color w:val="000000" w:themeColor="text1"/>
          <w:lang w:val="en-GB"/>
        </w:rPr>
        <w:t>in Germany, ensuring all products meet the highest standard</w:t>
      </w:r>
      <w:r w:rsidR="00DF19ED">
        <w:rPr>
          <w:rFonts w:ascii="Arial" w:hAnsi="Arial" w:cs="Arial"/>
          <w:color w:val="000000" w:themeColor="text1"/>
          <w:lang w:val="en-GB"/>
        </w:rPr>
        <w:t>s in excellence.  WISKA prides itself on</w:t>
      </w:r>
      <w:r w:rsidR="002E6C2B">
        <w:rPr>
          <w:rFonts w:ascii="Arial" w:hAnsi="Arial" w:cs="Arial"/>
          <w:color w:val="000000" w:themeColor="text1"/>
          <w:lang w:val="en-GB"/>
        </w:rPr>
        <w:t xml:space="preserve"> offering quality solutions with friendly</w:t>
      </w:r>
      <w:r w:rsidR="00DF19ED">
        <w:rPr>
          <w:rFonts w:ascii="Arial" w:hAnsi="Arial" w:cs="Arial"/>
          <w:color w:val="000000" w:themeColor="text1"/>
          <w:lang w:val="en-GB"/>
        </w:rPr>
        <w:t xml:space="preserve"> helpful service.  WISKA, make</w:t>
      </w:r>
      <w:r w:rsidR="002E6C2B">
        <w:rPr>
          <w:rFonts w:ascii="Arial" w:hAnsi="Arial" w:cs="Arial"/>
          <w:color w:val="000000" w:themeColor="text1"/>
          <w:lang w:val="en-GB"/>
        </w:rPr>
        <w:t xml:space="preserve"> power smile.</w:t>
      </w:r>
    </w:p>
    <w:tbl>
      <w:tblPr>
        <w:tblW w:w="99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323"/>
        <w:gridCol w:w="436"/>
        <w:gridCol w:w="1171"/>
        <w:gridCol w:w="772"/>
        <w:gridCol w:w="2477"/>
      </w:tblGrid>
      <w:tr w:rsidR="00D85A76" w:rsidRPr="00047F74" w14:paraId="1511F83E" w14:textId="77777777" w:rsidTr="00DE3195">
        <w:trPr>
          <w:gridAfter w:val="1"/>
          <w:wAfter w:w="2477" w:type="dxa"/>
          <w:trHeight w:hRule="exact" w:val="74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D0F1B7" w14:textId="6B75EDC5" w:rsidR="00D85A76" w:rsidRPr="004644B8" w:rsidRDefault="002B6FE8" w:rsidP="0068742A">
            <w:pPr>
              <w:spacing w:before="71" w:after="0" w:line="240" w:lineRule="auto"/>
              <w:ind w:right="-20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04644B8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lang w:val="en-GB"/>
              </w:rPr>
              <w:t>Press contact</w:t>
            </w:r>
          </w:p>
          <w:p w14:paraId="67D5AE61" w14:textId="77777777" w:rsidR="00D85A76" w:rsidRPr="004644B8" w:rsidRDefault="00D85A76" w:rsidP="0068742A">
            <w:pPr>
              <w:spacing w:before="9" w:after="0" w:line="150" w:lineRule="exact"/>
              <w:rPr>
                <w:color w:val="000000" w:themeColor="text1"/>
                <w:sz w:val="15"/>
                <w:szCs w:val="15"/>
                <w:lang w:val="en-GB"/>
              </w:rPr>
            </w:pPr>
          </w:p>
          <w:p w14:paraId="0B8FA239" w14:textId="0537FABF" w:rsidR="00D85A76" w:rsidRPr="004644B8" w:rsidRDefault="00D85A76" w:rsidP="0068742A">
            <w:pPr>
              <w:spacing w:after="0" w:line="240" w:lineRule="auto"/>
              <w:ind w:right="-20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04644B8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lang w:val="en-GB"/>
              </w:rPr>
              <w:t>WISK</w:t>
            </w:r>
            <w:r w:rsidRPr="004644B8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>A</w:t>
            </w:r>
            <w:r w:rsidRPr="004644B8">
              <w:rPr>
                <w:rFonts w:ascii="Arial" w:eastAsia="Arial" w:hAnsi="Arial" w:cs="Arial"/>
                <w:b/>
                <w:bCs/>
                <w:color w:val="000000" w:themeColor="text1"/>
                <w:spacing w:val="-17"/>
                <w:lang w:val="en-GB"/>
              </w:rPr>
              <w:t xml:space="preserve"> </w:t>
            </w:r>
            <w:r w:rsidR="002E6C2B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lang w:val="en-GB"/>
              </w:rPr>
              <w:t>UK</w:t>
            </w: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4F1629" w14:textId="77777777" w:rsidR="00D85A76" w:rsidRPr="004644B8" w:rsidRDefault="00D85A76" w:rsidP="0068742A">
            <w:pPr>
              <w:rPr>
                <w:color w:val="000000" w:themeColor="text1"/>
                <w:lang w:val="en-GB"/>
              </w:rPr>
            </w:pPr>
          </w:p>
        </w:tc>
      </w:tr>
      <w:tr w:rsidR="00D85A76" w14:paraId="1883ADEA" w14:textId="77777777" w:rsidTr="00DE3195">
        <w:trPr>
          <w:trHeight w:hRule="exact" w:val="253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D11BA" w14:textId="4272B43B" w:rsidR="00D85A76" w:rsidRDefault="002E6C2B" w:rsidP="0068742A">
            <w:pPr>
              <w:spacing w:after="0" w:line="241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Elliott Rothon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DF70C" w14:textId="48252150" w:rsidR="00D85A76" w:rsidRDefault="00DE3195" w:rsidP="007D353F">
            <w:pPr>
              <w:tabs>
                <w:tab w:val="left" w:pos="501"/>
              </w:tabs>
              <w:spacing w:after="0" w:line="241" w:lineRule="exact"/>
              <w:ind w:left="331" w:right="-26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Phone</w:t>
            </w:r>
            <w:r w:rsidR="00D85A76">
              <w:rPr>
                <w:rFonts w:ascii="Arial" w:eastAsia="Arial" w:hAnsi="Arial" w:cs="Arial"/>
              </w:rPr>
              <w:t>: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B3F2F" w14:textId="7B985C9F" w:rsidR="00D85A76" w:rsidRDefault="00DE3195" w:rsidP="007D353F">
            <w:pPr>
              <w:spacing w:after="0" w:line="241" w:lineRule="exact"/>
              <w:ind w:left="331" w:right="-26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01208 816062</w:t>
            </w:r>
          </w:p>
        </w:tc>
      </w:tr>
      <w:tr w:rsidR="00DE3195" w14:paraId="0F95BDB3" w14:textId="77777777" w:rsidTr="00DE3195">
        <w:trPr>
          <w:trHeight w:hRule="exact" w:val="253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3BA8F" w14:textId="5FFE7923" w:rsidR="00DE3195" w:rsidRDefault="00DE3195" w:rsidP="00DE3195">
            <w:pPr>
              <w:spacing w:after="0" w:line="241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lastRenderedPageBreak/>
              <w:t xml:space="preserve">Unit 7, Hurling Way, St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Columb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Major Business Park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8BD8B" w14:textId="77777777" w:rsidR="00DE3195" w:rsidRDefault="00DE3195" w:rsidP="00DE3195">
            <w:pPr>
              <w:spacing w:after="0" w:line="241" w:lineRule="exact"/>
              <w:ind w:left="331" w:right="-26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x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C3CD0" w14:textId="068D668E" w:rsidR="00DE3195" w:rsidRDefault="00DE3195" w:rsidP="00DE3195">
            <w:pPr>
              <w:spacing w:after="0" w:line="241" w:lineRule="exact"/>
              <w:ind w:left="331" w:right="-26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01208 816708</w:t>
            </w:r>
          </w:p>
        </w:tc>
      </w:tr>
      <w:tr w:rsidR="00DE3195" w14:paraId="5A0D327B" w14:textId="77777777" w:rsidTr="00DE3195">
        <w:trPr>
          <w:trHeight w:hRule="exact" w:val="253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B3019" w14:textId="733CB99B" w:rsidR="00DE3195" w:rsidRDefault="00DE3195" w:rsidP="00DE3195">
            <w:pPr>
              <w:spacing w:after="0" w:line="241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 xml:space="preserve">St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Columb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Major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13881" w14:textId="77777777" w:rsidR="00DE3195" w:rsidRDefault="00DE3195" w:rsidP="00DE3195">
            <w:pPr>
              <w:spacing w:after="0" w:line="241" w:lineRule="exact"/>
              <w:ind w:left="331" w:right="-26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Mobil: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1656F" w14:textId="01BC7659" w:rsidR="00DE3195" w:rsidRDefault="00DE3195" w:rsidP="00DE3195">
            <w:pPr>
              <w:spacing w:after="0" w:line="241" w:lineRule="exact"/>
              <w:ind w:left="331" w:right="-26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07702 569572</w:t>
            </w:r>
          </w:p>
        </w:tc>
      </w:tr>
      <w:tr w:rsidR="00DE3195" w14:paraId="731DCF2F" w14:textId="77777777" w:rsidTr="00DE3195">
        <w:trPr>
          <w:trHeight w:hRule="exact" w:val="253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68CBF" w14:textId="156611A4" w:rsidR="00DE3195" w:rsidRDefault="00DE3195" w:rsidP="00DE3195">
            <w:pPr>
              <w:spacing w:after="0" w:line="241" w:lineRule="exact"/>
              <w:ind w:right="-20"/>
              <w:rPr>
                <w:rFonts w:ascii="Arial" w:eastAsia="Arial" w:hAnsi="Arial" w:cs="Arial"/>
                <w:spacing w:val="-4"/>
              </w:rPr>
            </w:pPr>
            <w:r>
              <w:rPr>
                <w:rFonts w:ascii="Arial" w:eastAsia="Arial" w:hAnsi="Arial" w:cs="Arial"/>
                <w:spacing w:val="-4"/>
              </w:rPr>
              <w:t>Cornwall, TR9 6SX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26316" w14:textId="77777777" w:rsidR="00DE3195" w:rsidRDefault="00DE3195" w:rsidP="00DE3195">
            <w:pPr>
              <w:spacing w:after="0" w:line="241" w:lineRule="exact"/>
              <w:ind w:left="331" w:right="-26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02BD0" w14:textId="6AAB7102" w:rsidR="00DE3195" w:rsidRDefault="000544A7" w:rsidP="00DE3195">
            <w:pPr>
              <w:spacing w:after="0" w:line="241" w:lineRule="exact"/>
              <w:ind w:left="331" w:right="-2683"/>
              <w:rPr>
                <w:rFonts w:ascii="Arial" w:eastAsia="Arial" w:hAnsi="Arial" w:cs="Arial"/>
              </w:rPr>
            </w:pPr>
            <w:hyperlink r:id="rId10" w:history="1">
              <w:r w:rsidR="00DE3195">
                <w:rPr>
                  <w:rStyle w:val="Hyperlink"/>
                  <w:rFonts w:ascii="Arial" w:eastAsia="Arial" w:hAnsi="Arial" w:cs="Arial"/>
                </w:rPr>
                <w:t>e.rothon@wiska.co.uk</w:t>
              </w:r>
            </w:hyperlink>
          </w:p>
        </w:tc>
      </w:tr>
      <w:tr w:rsidR="00DE3195" w14:paraId="2EAC61C8" w14:textId="77777777" w:rsidTr="00DE3195">
        <w:trPr>
          <w:gridAfter w:val="1"/>
          <w:wAfter w:w="2477" w:type="dxa"/>
          <w:trHeight w:hRule="exact" w:val="336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A22B65" w14:textId="77777777" w:rsidR="00DE3195" w:rsidRDefault="00DE3195" w:rsidP="00DE3195">
            <w:pPr>
              <w:spacing w:after="0" w:line="241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79C21" w14:textId="77777777" w:rsidR="00DE3195" w:rsidRDefault="00DE3195" w:rsidP="00DE3195"/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D810B" w14:textId="77777777" w:rsidR="00DE3195" w:rsidRDefault="00DE3195" w:rsidP="00DE3195"/>
        </w:tc>
      </w:tr>
    </w:tbl>
    <w:p w14:paraId="4E20E929" w14:textId="4BF25220" w:rsidR="00D85A76" w:rsidRPr="007416DE" w:rsidRDefault="00D85A76" w:rsidP="00D85A76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.</w:t>
      </w:r>
      <w:r w:rsidR="002E6C2B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co.uk</w:t>
      </w:r>
    </w:p>
    <w:p w14:paraId="5F9DB9C3" w14:textId="77777777" w:rsidR="001E423E" w:rsidRPr="00D85A76" w:rsidRDefault="001E423E" w:rsidP="00D85A76"/>
    <w:sectPr w:rsidR="001E423E" w:rsidRPr="00D85A76" w:rsidSect="004A39C2">
      <w:pgSz w:w="11920" w:h="16840"/>
      <w:pgMar w:top="1560" w:right="800" w:bottom="1276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A76"/>
    <w:rsid w:val="00047F74"/>
    <w:rsid w:val="000544A7"/>
    <w:rsid w:val="00110E0F"/>
    <w:rsid w:val="00177210"/>
    <w:rsid w:val="00187AE2"/>
    <w:rsid w:val="001E423E"/>
    <w:rsid w:val="00225906"/>
    <w:rsid w:val="002B6FE8"/>
    <w:rsid w:val="002E6C2B"/>
    <w:rsid w:val="0035084B"/>
    <w:rsid w:val="003620AB"/>
    <w:rsid w:val="0036223C"/>
    <w:rsid w:val="003D7B4A"/>
    <w:rsid w:val="003F1187"/>
    <w:rsid w:val="00432847"/>
    <w:rsid w:val="00444DA1"/>
    <w:rsid w:val="004644B8"/>
    <w:rsid w:val="00493A21"/>
    <w:rsid w:val="004A1D60"/>
    <w:rsid w:val="004A39C2"/>
    <w:rsid w:val="004F27E4"/>
    <w:rsid w:val="00533061"/>
    <w:rsid w:val="005F5ABE"/>
    <w:rsid w:val="006275E9"/>
    <w:rsid w:val="00634C07"/>
    <w:rsid w:val="00685792"/>
    <w:rsid w:val="00687BBB"/>
    <w:rsid w:val="006A59A1"/>
    <w:rsid w:val="006D414C"/>
    <w:rsid w:val="006F6CDD"/>
    <w:rsid w:val="00706137"/>
    <w:rsid w:val="00723397"/>
    <w:rsid w:val="00776865"/>
    <w:rsid w:val="007A6500"/>
    <w:rsid w:val="007B39D5"/>
    <w:rsid w:val="007B6DDF"/>
    <w:rsid w:val="007D353F"/>
    <w:rsid w:val="008108D2"/>
    <w:rsid w:val="008445E4"/>
    <w:rsid w:val="00891500"/>
    <w:rsid w:val="008C088B"/>
    <w:rsid w:val="00902514"/>
    <w:rsid w:val="00964760"/>
    <w:rsid w:val="009748A5"/>
    <w:rsid w:val="009B0C2F"/>
    <w:rsid w:val="00A145F8"/>
    <w:rsid w:val="00A30B14"/>
    <w:rsid w:val="00A72933"/>
    <w:rsid w:val="00A76BEC"/>
    <w:rsid w:val="00B07666"/>
    <w:rsid w:val="00B670C2"/>
    <w:rsid w:val="00B75FD2"/>
    <w:rsid w:val="00BF0A72"/>
    <w:rsid w:val="00C36BA8"/>
    <w:rsid w:val="00C86E07"/>
    <w:rsid w:val="00CE344A"/>
    <w:rsid w:val="00D16D41"/>
    <w:rsid w:val="00D300FF"/>
    <w:rsid w:val="00D3145D"/>
    <w:rsid w:val="00D831BA"/>
    <w:rsid w:val="00D85A76"/>
    <w:rsid w:val="00DA4EC0"/>
    <w:rsid w:val="00DB5812"/>
    <w:rsid w:val="00DD3764"/>
    <w:rsid w:val="00DD42F7"/>
    <w:rsid w:val="00DE3195"/>
    <w:rsid w:val="00DF19ED"/>
    <w:rsid w:val="00EF2347"/>
    <w:rsid w:val="00F923D9"/>
    <w:rsid w:val="00FC0DCA"/>
    <w:rsid w:val="00F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B497"/>
  <w15:docId w15:val="{FD797BAD-597E-4D4F-B155-4C15FEA7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5A76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chrichtenkopfbeschriftung">
    <w:name w:val="Nachrichtenkopfbeschriftung"/>
    <w:uiPriority w:val="99"/>
    <w:rsid w:val="00D85A76"/>
    <w:rPr>
      <w:rFonts w:ascii="Arial Black" w:hAnsi="Arial Black"/>
      <w:spacing w:val="-10"/>
      <w:sz w:val="18"/>
    </w:rPr>
  </w:style>
  <w:style w:type="character" w:styleId="Hyperlink">
    <w:name w:val="Hyperlink"/>
    <w:basedOn w:val="DefaultParagraphFont"/>
    <w:uiPriority w:val="99"/>
    <w:unhideWhenUsed/>
    <w:rsid w:val="00D85A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76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5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579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792"/>
    <w:rPr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4A39C2"/>
    <w:rPr>
      <w:b/>
      <w:bCs/>
    </w:rPr>
  </w:style>
  <w:style w:type="character" w:styleId="UnresolvedMention">
    <w:name w:val="Unresolved Mention"/>
    <w:basedOn w:val="DefaultParagraphFont"/>
    <w:uiPriority w:val="99"/>
    <w:rsid w:val="00054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ka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.lange@wiska.de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7177AA9A71A45B7163442E7C84DA2" ma:contentTypeVersion="4" ma:contentTypeDescription="Create a new document." ma:contentTypeScope="" ma:versionID="5f1fe5731e12043dac0e78f6a493c02c">
  <xsd:schema xmlns:xsd="http://www.w3.org/2001/XMLSchema" xmlns:xs="http://www.w3.org/2001/XMLSchema" xmlns:p="http://schemas.microsoft.com/office/2006/metadata/properties" xmlns:ns2="dc3965ff-ad01-4302-bb9f-695b6828e776" targetNamespace="http://schemas.microsoft.com/office/2006/metadata/properties" ma:root="true" ma:fieldsID="89719aa85fb41f8d24526f12354ecc11" ns2:_="">
    <xsd:import namespace="dc3965ff-ad01-4302-bb9f-695b6828e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65ff-ad01-4302-bb9f-695b6828e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EA404-CDE6-4AD0-B0E7-6BF45B08EF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4439F-4B27-4166-88CF-07B371CA3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699B48-3360-4D4F-9931-479E01BEB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965ff-ad01-4302-bb9f-695b6828e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Nagel</dc:creator>
  <cp:lastModifiedBy>Elliott Rothon</cp:lastModifiedBy>
  <cp:revision>6</cp:revision>
  <cp:lastPrinted>2016-09-13T08:08:00Z</cp:lastPrinted>
  <dcterms:created xsi:type="dcterms:W3CDTF">2019-08-28T10:29:00Z</dcterms:created>
  <dcterms:modified xsi:type="dcterms:W3CDTF">2019-08-29T09:41:00Z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0x010100FA77177AA9A71A45B7163442E7C84DA2</vt:lpwstr>
  </property>
</Properties>
</file>